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F6C0" w14:textId="77777777" w:rsidR="00611C72" w:rsidRPr="00611C72" w:rsidRDefault="00611C72" w:rsidP="00611C72">
      <w:pPr>
        <w:pStyle w:val="Overskrift1"/>
      </w:pPr>
      <w:r w:rsidRPr="00611C72">
        <w:t>Turcyklisternes regelsamling (offentliggjort i Turcyklisten 2018 nr. 1</w:t>
      </w:r>
      <w:r>
        <w:t>)</w:t>
      </w:r>
    </w:p>
    <w:p w14:paraId="4E7B151E" w14:textId="77777777" w:rsidR="00611C72" w:rsidRPr="00611C72" w:rsidRDefault="00611C72" w:rsidP="00611C72">
      <w:pPr>
        <w:rPr>
          <w:rFonts w:asciiTheme="minorHAnsi" w:eastAsia="Maiandra GD" w:hAnsiTheme="minorHAnsi" w:cstheme="minorHAnsi"/>
        </w:rPr>
      </w:pPr>
    </w:p>
    <w:p w14:paraId="62E5F2FE" w14:textId="77777777" w:rsidR="00611C72" w:rsidRPr="00611C72" w:rsidRDefault="00611C72" w:rsidP="00611C72">
      <w:pPr>
        <w:rPr>
          <w:rFonts w:asciiTheme="minorHAnsi" w:eastAsia="Maiandra GD" w:hAnsiTheme="minorHAnsi" w:cstheme="minorHAnsi"/>
          <w:b/>
          <w:bCs/>
        </w:rPr>
      </w:pPr>
      <w:r w:rsidRPr="00611C72">
        <w:rPr>
          <w:rFonts w:asciiTheme="minorHAnsi" w:eastAsia="Maiandra GD" w:hAnsiTheme="minorHAnsi" w:cstheme="minorHAnsi"/>
          <w:b/>
          <w:bCs/>
        </w:rPr>
        <w:t>Indledning</w:t>
      </w:r>
    </w:p>
    <w:p w14:paraId="2AA7E4F9" w14:textId="658E944C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Som </w:t>
      </w:r>
      <w:proofErr w:type="spellStart"/>
      <w:r w:rsidRPr="00611C72">
        <w:rPr>
          <w:rFonts w:asciiTheme="minorHAnsi" w:eastAsia="Maiandra GD" w:hAnsiTheme="minorHAnsi" w:cstheme="minorHAnsi"/>
        </w:rPr>
        <w:t>bla</w:t>
      </w:r>
      <w:bookmarkStart w:id="0" w:name="_GoBack"/>
      <w:bookmarkEnd w:id="0"/>
      <w:proofErr w:type="spellEnd"/>
      <w:r w:rsidRPr="00611C72">
        <w:rPr>
          <w:rFonts w:asciiTheme="minorHAnsi" w:eastAsia="Maiandra GD" w:hAnsiTheme="minorHAnsi" w:cstheme="minorHAnsi"/>
        </w:rPr>
        <w:t>. omtalt på generalforsamlingen har bestyrelsen et stykke tid arbejdet på at samle de vedtagelser og regler, som i årenes løb har udkrystalliseret sig:</w:t>
      </w:r>
    </w:p>
    <w:p w14:paraId="0607F11D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79B9920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  <w:b/>
        </w:rPr>
      </w:pPr>
      <w:r w:rsidRPr="00611C72">
        <w:rPr>
          <w:rFonts w:asciiTheme="minorHAnsi" w:eastAsia="Maiandra GD" w:hAnsiTheme="minorHAnsi" w:cstheme="minorHAnsi"/>
          <w:b/>
        </w:rPr>
        <w:t>Kaffetilskud</w:t>
      </w:r>
    </w:p>
    <w:p w14:paraId="5F2485C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Kaffetilskuddets størrelse fastsættes på den årlige generalforsamling.</w:t>
      </w:r>
    </w:p>
    <w:p w14:paraId="172D6F7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451A4DAC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Tilskuddet gives til deltagere på endagsture i forbindelse med et fælles måltid.</w:t>
      </w:r>
    </w:p>
    <w:p w14:paraId="1D229BB9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 </w:t>
      </w:r>
    </w:p>
    <w:p w14:paraId="53BCD2AF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Turlederen betaler cafe, restaurant mv. for kaffen og får beløbet refunderet af kassereren.</w:t>
      </w:r>
    </w:p>
    <w:p w14:paraId="0DEB728C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1C9618B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ikke på nogen måde udbetales kontant til turdeltagerne, heller ikke hvis en deltager ikke nyder noget.</w:t>
      </w:r>
    </w:p>
    <w:p w14:paraId="453ECC44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ikke indgå som bidrag til et andet større arrangement.</w:t>
      </w:r>
    </w:p>
    <w:p w14:paraId="152F37D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aldrig overstige de faktiske udgifter.</w:t>
      </w:r>
    </w:p>
    <w:p w14:paraId="4F7E764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418CFBC1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Der udbetales kaffetilskud til endagsture i weekenden, 1 tilskud på flerdagsture og 1 tilskud pr. sæson for træningsture på faste ugedage. Der udbetales ikke kaffetilskud på hverdagsture. </w:t>
      </w:r>
    </w:p>
    <w:p w14:paraId="58A2F327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  <w:i/>
        </w:rPr>
      </w:pPr>
      <w:r w:rsidRPr="00611C72">
        <w:rPr>
          <w:rFonts w:asciiTheme="minorHAnsi" w:eastAsia="Maiandra GD" w:hAnsiTheme="minorHAnsi" w:cstheme="minorHAnsi"/>
          <w:i/>
        </w:rPr>
        <w:t>Note: Beslutning om hverdagsture truffet på generalforsamlingen 2017.</w:t>
      </w:r>
    </w:p>
    <w:p w14:paraId="7E57096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Ved afholdelse af interne møder som bestyrelsesmøder og diverse udvalgsmøder kan der ydes et kaffetilskud på 50 kr. pr. deltager i mødet. Dette gælder for op til to kaffetilskud pr. år pr. udvalg. </w:t>
      </w:r>
    </w:p>
    <w:p w14:paraId="6C11171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  <w:i/>
        </w:rPr>
      </w:pPr>
      <w:r w:rsidRPr="00611C72">
        <w:rPr>
          <w:rFonts w:asciiTheme="minorHAnsi" w:eastAsia="Maiandra GD" w:hAnsiTheme="minorHAnsi" w:cstheme="minorHAnsi"/>
          <w:i/>
        </w:rPr>
        <w:t>Note: Vedtaget på generalforsamlingen 2014.</w:t>
      </w:r>
    </w:p>
    <w:p w14:paraId="66AF1F9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675B24FD" w14:textId="77777777" w:rsidR="00611C72" w:rsidRPr="00611C72" w:rsidRDefault="00611C72" w:rsidP="00611C72">
      <w:pPr>
        <w:pStyle w:val="Overskrift2"/>
        <w:jc w:val="both"/>
        <w:rPr>
          <w:rFonts w:asciiTheme="minorHAnsi" w:eastAsia="Maiandra GD" w:hAnsiTheme="minorHAnsi" w:cstheme="minorHAnsi"/>
          <w:b/>
          <w:color w:val="auto"/>
          <w:sz w:val="24"/>
          <w:szCs w:val="24"/>
        </w:rPr>
      </w:pPr>
      <w:r w:rsidRPr="00611C72">
        <w:rPr>
          <w:rFonts w:asciiTheme="minorHAnsi" w:eastAsia="Maiandra GD" w:hAnsiTheme="minorHAnsi" w:cstheme="minorHAnsi"/>
          <w:b/>
          <w:color w:val="auto"/>
          <w:sz w:val="24"/>
          <w:szCs w:val="24"/>
        </w:rPr>
        <w:t>Kontingent</w:t>
      </w:r>
    </w:p>
    <w:p w14:paraId="2EA6EEE7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Kontingentets størrelse fastsættes på den årlige generalforsamling.</w:t>
      </w:r>
    </w:p>
    <w:p w14:paraId="5527EA7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Kontingentet betales årligt.</w:t>
      </w:r>
    </w:p>
    <w:p w14:paraId="775A82D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proofErr w:type="spellStart"/>
      <w:r w:rsidRPr="00611C72">
        <w:rPr>
          <w:rFonts w:asciiTheme="minorHAnsi" w:eastAsia="Maiandra GD" w:hAnsiTheme="minorHAnsi" w:cstheme="minorHAnsi"/>
        </w:rPr>
        <w:t>Kontingent</w:t>
      </w:r>
      <w:r>
        <w:rPr>
          <w:rFonts w:asciiTheme="minorHAnsi" w:eastAsia="Maiandra GD" w:hAnsiTheme="minorHAnsi" w:cstheme="minorHAnsi"/>
        </w:rPr>
        <w:t>året</w:t>
      </w:r>
      <w:proofErr w:type="spellEnd"/>
      <w:r w:rsidRPr="00611C72">
        <w:rPr>
          <w:rFonts w:asciiTheme="minorHAnsi" w:eastAsia="Maiandra GD" w:hAnsiTheme="minorHAnsi" w:cstheme="minorHAnsi"/>
        </w:rPr>
        <w:t xml:space="preserve"> er kalenderåret, dvs. forfaldsdagen er den 1. januar. </w:t>
      </w:r>
    </w:p>
    <w:p w14:paraId="665A4101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Opkrævning/meddelelse om betaling udsendes af kassereren med Turcyklisten nr. 4 året før med betalingsfrist 1. februar.</w:t>
      </w:r>
    </w:p>
    <w:p w14:paraId="2F7CA78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Der opkræves ikke kontingent for personer, som ønsker at melde sig ind i foreningen fra datoen for generalforsamlingen og indtil 31. december.</w:t>
      </w:r>
    </w:p>
    <w:p w14:paraId="5C3453B7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5E7C739D" w14:textId="77777777" w:rsidR="00611C72" w:rsidRPr="00611C72" w:rsidRDefault="00611C72" w:rsidP="00611C72">
      <w:pPr>
        <w:pStyle w:val="Overskrift2"/>
        <w:jc w:val="both"/>
        <w:rPr>
          <w:rFonts w:asciiTheme="minorHAnsi" w:eastAsia="Maiandra GD" w:hAnsiTheme="minorHAnsi" w:cstheme="minorHAnsi"/>
          <w:b/>
          <w:color w:val="auto"/>
          <w:sz w:val="24"/>
          <w:szCs w:val="24"/>
        </w:rPr>
      </w:pPr>
      <w:r w:rsidRPr="00611C72">
        <w:rPr>
          <w:rFonts w:asciiTheme="minorHAnsi" w:eastAsia="Maiandra GD" w:hAnsiTheme="minorHAnsi" w:cstheme="minorHAnsi"/>
          <w:b/>
          <w:color w:val="auto"/>
          <w:sz w:val="24"/>
          <w:szCs w:val="24"/>
        </w:rPr>
        <w:t>Regnskab</w:t>
      </w:r>
    </w:p>
    <w:p w14:paraId="676C2998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Regnskabsåret er bestemt af vedtægterne.</w:t>
      </w:r>
    </w:p>
    <w:p w14:paraId="3B84AB1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Kassereren udarbejder regnskabet og får det revideret af den på generalforsamlingens valgte revisor.</w:t>
      </w:r>
    </w:p>
    <w:p w14:paraId="6BA3BF3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Kassereren udarbejder forslag til det kommende års budget, som drøftes med bestyrelsen og forelægges generalforsamlingen.</w:t>
      </w:r>
    </w:p>
    <w:p w14:paraId="03EC37A5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Regnskabet omfatter en resultatopgørelse med indtægter og udgifter; samt en statusopgørelse med egenkapitalen og skyldige beløb og tilgodehavender.</w:t>
      </w:r>
    </w:p>
    <w:p w14:paraId="181F5623" w14:textId="77777777" w:rsidR="00611C72" w:rsidRDefault="00611C72"/>
    <w:sectPr w:rsidR="00611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72"/>
    <w:rsid w:val="00611C72"/>
    <w:rsid w:val="00D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247"/>
  <w15:chartTrackingRefBased/>
  <w15:docId w15:val="{3F16EB61-A9ED-4E45-BB24-F6B0522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1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11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611C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1C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Koplev</dc:creator>
  <cp:keywords/>
  <dc:description/>
  <cp:lastModifiedBy>Aksel Koplev</cp:lastModifiedBy>
  <cp:revision>2</cp:revision>
  <dcterms:created xsi:type="dcterms:W3CDTF">2018-09-13T08:16:00Z</dcterms:created>
  <dcterms:modified xsi:type="dcterms:W3CDTF">2018-09-13T08:20:00Z</dcterms:modified>
</cp:coreProperties>
</file>